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FF" w:rsidRDefault="00C731FF" w:rsidP="00C731F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今年以来，我校的后勤管理工作在学校党政的领导下，坚持以科学发展观为指导，以为学校的建设和发展、为教学科研和师生员工服务为目标，通过抓改革、促服务，抓管理、促效益，推进后勤管理水平与服务质量的不断提高。</w:t>
      </w:r>
    </w:p>
    <w:p w:rsidR="00C731FF" w:rsidRDefault="00C731FF" w:rsidP="00C731F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积极引入市场竞争机制。根据学校对后勤改革的基本要求，稳妥处理好改革、发展、稳定的关系。在适度保护校内后勤服务份额的基础上，积极引入竞争机制，积极支持我校后勤集团公司参与市场竞争。参与协调组织了</w:t>
      </w:r>
      <w:r>
        <w:rPr>
          <w:rFonts w:ascii="Arial" w:hAnsi="Arial" w:cs="Arial"/>
          <w:color w:val="000000"/>
          <w:sz w:val="21"/>
          <w:szCs w:val="21"/>
        </w:rPr>
        <w:t>30</w:t>
      </w:r>
      <w:r>
        <w:rPr>
          <w:rFonts w:ascii="Arial" w:hAnsi="Arial" w:cs="Arial"/>
          <w:color w:val="000000"/>
          <w:sz w:val="21"/>
          <w:szCs w:val="21"/>
        </w:rPr>
        <w:t>多项社会餐饮、物管、保安、绿化、维修等服务企业进校园的项目审核与招标工作，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协调组织了</w:t>
      </w:r>
      <w:r>
        <w:rPr>
          <w:rFonts w:ascii="Arial" w:hAnsi="Arial" w:cs="Arial"/>
          <w:color w:val="000000"/>
          <w:sz w:val="21"/>
          <w:szCs w:val="21"/>
        </w:rPr>
        <w:t>20</w:t>
      </w:r>
      <w:r>
        <w:rPr>
          <w:rFonts w:ascii="Arial" w:hAnsi="Arial" w:cs="Arial"/>
          <w:color w:val="000000"/>
          <w:sz w:val="21"/>
          <w:szCs w:val="21"/>
        </w:rPr>
        <w:t>多家店面房的租赁招标工作，并在闲置房屋、场地的招租上进行了积极的探索并有所进展。</w:t>
      </w:r>
    </w:p>
    <w:p w:rsidR="00C731FF" w:rsidRDefault="00C731FF" w:rsidP="00C731F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加强食品卫生安全监管。将学校的饮食卫生作为后勤管理工作的重中之重，重视不断完善监管制度，坚持每天进食堂、进商店巡查，对食品的采购、运输、加工、销售实施监控，发现问题，及时组织整改，坚决杜绝各类可能引发食品安全事故的隐患，坚持从业单位和从业人员持证上岗制度，加强对新进驻餐饮单位的专门培训，保证良好的饭菜质量和就餐环境，至今食堂、商店的总体运行情况良好。</w:t>
      </w:r>
    </w:p>
    <w:p w:rsidR="00C731FF" w:rsidRDefault="00C731FF" w:rsidP="00C731F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重视伙食价格平稳运行。今年上半年社会食品价格的上涨，对我校食堂的伙食供应带来了不小的影响，我们在加强对伙食价格与质量监控的同时，与后勤集团公司一起积极寻求稳定伙食价格的措施和办法，通过增收、节支、挖潜，并在学校的大力支持下，保持了食堂的平稳运行，学生的满意度较好。</w:t>
      </w:r>
    </w:p>
    <w:p w:rsidR="00C731FF" w:rsidRDefault="00C731FF" w:rsidP="00C731F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整合资源提高管理效益。大力开展资源节约型校园建设，积极寻求提高资源利用效益的途径。一是对学生宿舍实行精细化管理，协调两校区对学生公寓进行了较大规模的调整，既提高利用效率又便于集中管理。二是重视管辖设备资产的合理利用，协调两校区做好公共用房、设备设施的按需配备，加强用户登记使用管理，保证资产的完好率与利用率达到</w:t>
      </w:r>
      <w:r>
        <w:rPr>
          <w:rFonts w:ascii="Arial" w:hAnsi="Arial" w:cs="Arial"/>
          <w:color w:val="000000"/>
          <w:sz w:val="21"/>
          <w:szCs w:val="21"/>
        </w:rPr>
        <w:t>95%</w:t>
      </w:r>
      <w:r>
        <w:rPr>
          <w:rFonts w:ascii="Arial" w:hAnsi="Arial" w:cs="Arial"/>
          <w:color w:val="000000"/>
          <w:sz w:val="21"/>
          <w:szCs w:val="21"/>
        </w:rPr>
        <w:t>以上。三是加强节能工作，督促两校区对水电气的管理做到月月分析、跟踪监控，发现问题及时采取措施，节水型校园建设进展顺利，成效显著。四是坚持校舍、设施维修保养不断线，保证完好率和使用率。五是加强对校园环境的监管，督促两校区定期对校园环境进行巡查，校园的卫生工作基本到位，总体状况良好，两校区的绿化覆盖率达标，主要区域环境优美。</w:t>
      </w:r>
    </w:p>
    <w:p w:rsidR="00C731FF" w:rsidRDefault="00C731FF" w:rsidP="00C731F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、抓好校外公寓房屋管理。我校在花园、白云新村的</w:t>
      </w:r>
      <w:r>
        <w:rPr>
          <w:rFonts w:ascii="Arial" w:hAnsi="Arial" w:cs="Arial"/>
          <w:color w:val="000000"/>
          <w:sz w:val="21"/>
          <w:szCs w:val="21"/>
        </w:rPr>
        <w:t>83</w:t>
      </w:r>
      <w:r>
        <w:rPr>
          <w:rFonts w:ascii="Arial" w:hAnsi="Arial" w:cs="Arial"/>
          <w:color w:val="000000"/>
          <w:sz w:val="21"/>
          <w:szCs w:val="21"/>
        </w:rPr>
        <w:t>套公寓是学校的一笔宝贵财富，但由于使用年代已久，已出现不同程度破损。我们及时组织维修、加固防盗门窗、围栏阳台等，保证安全使用，满足学校引进人才的需要。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5C0" w:rsidRDefault="00B575C0" w:rsidP="00C731FF">
      <w:pPr>
        <w:spacing w:after="0"/>
      </w:pPr>
      <w:r>
        <w:separator/>
      </w:r>
    </w:p>
  </w:endnote>
  <w:endnote w:type="continuationSeparator" w:id="0">
    <w:p w:rsidR="00B575C0" w:rsidRDefault="00B575C0" w:rsidP="00C731F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5C0" w:rsidRDefault="00B575C0" w:rsidP="00C731FF">
      <w:pPr>
        <w:spacing w:after="0"/>
      </w:pPr>
      <w:r>
        <w:separator/>
      </w:r>
    </w:p>
  </w:footnote>
  <w:footnote w:type="continuationSeparator" w:id="0">
    <w:p w:rsidR="00B575C0" w:rsidRDefault="00B575C0" w:rsidP="00C731F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B0986"/>
    <w:rsid w:val="008B7726"/>
    <w:rsid w:val="00B575C0"/>
    <w:rsid w:val="00C731FF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31F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31F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31F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31FF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731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2015-03-17T07:47:00Z</dcterms:modified>
</cp:coreProperties>
</file>